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center"/>
        <w:rPr>
          <w:rFonts w:hint="eastAsia" w:ascii="仿宋" w:hAnsi="仿宋" w:eastAsia="仿宋" w:cs="仿宋"/>
          <w:b/>
          <w:bCs w:val="0"/>
          <w:i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sz w:val="44"/>
          <w:szCs w:val="44"/>
        </w:rPr>
        <w:t>2020年度</w:t>
      </w:r>
      <w:r>
        <w:rPr>
          <w:rFonts w:hint="eastAsia" w:ascii="仿宋" w:hAnsi="仿宋" w:eastAsia="仿宋" w:cs="仿宋"/>
          <w:b/>
          <w:bCs w:val="0"/>
          <w:i w:val="0"/>
          <w:sz w:val="44"/>
          <w:szCs w:val="44"/>
          <w:lang w:val="en-US" w:eastAsia="zh-CN"/>
        </w:rPr>
        <w:t>广东社科规划基础理论研究</w:t>
      </w:r>
    </w:p>
    <w:p>
      <w:pPr>
        <w:jc w:val="center"/>
        <w:rPr>
          <w:rFonts w:hint="eastAsia" w:ascii="仿宋" w:hAnsi="仿宋" w:eastAsia="仿宋" w:cs="仿宋"/>
          <w:b/>
          <w:bCs w:val="0"/>
          <w:i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sz w:val="44"/>
          <w:szCs w:val="44"/>
          <w:lang w:val="en-US" w:eastAsia="zh-CN"/>
        </w:rPr>
        <w:t>重大项目选题方向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960" w:right="0" w:rightChars="0" w:hanging="960" w:hanging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Z01:</w:t>
      </w:r>
      <w:r>
        <w:rPr>
          <w:rFonts w:hint="eastAsia" w:ascii="仿宋" w:hAnsi="仿宋" w:eastAsia="仿宋" w:cs="仿宋"/>
          <w:sz w:val="32"/>
          <w:szCs w:val="32"/>
        </w:rPr>
        <w:t>习近平新时代中国特色社会主义经济思想对马克思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主义</w:t>
      </w:r>
      <w:r>
        <w:rPr>
          <w:rFonts w:hint="eastAsia" w:ascii="仿宋" w:hAnsi="仿宋" w:eastAsia="仿宋" w:cs="仿宋"/>
          <w:sz w:val="32"/>
          <w:szCs w:val="32"/>
        </w:rPr>
        <w:t>政治经济学的创新和发展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Z02:</w:t>
      </w:r>
      <w:r>
        <w:rPr>
          <w:rFonts w:hint="eastAsia" w:ascii="仿宋" w:hAnsi="仿宋" w:eastAsia="仿宋" w:cs="仿宋"/>
          <w:sz w:val="32"/>
          <w:szCs w:val="32"/>
        </w:rPr>
        <w:t>中国共产党百年视域的“理论武装”研究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Z03:</w:t>
      </w:r>
      <w:r>
        <w:rPr>
          <w:rFonts w:hint="eastAsia" w:ascii="仿宋" w:hAnsi="仿宋" w:eastAsia="仿宋" w:cs="仿宋"/>
          <w:sz w:val="32"/>
          <w:szCs w:val="32"/>
        </w:rPr>
        <w:t>中国经济特区工业化的动力机制与深化路径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960" w:right="0" w:rightChars="0" w:hanging="960" w:hanging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Z04:</w:t>
      </w:r>
      <w:r>
        <w:rPr>
          <w:rFonts w:hint="eastAsia" w:ascii="仿宋" w:hAnsi="仿宋" w:eastAsia="仿宋" w:cs="仿宋"/>
          <w:sz w:val="32"/>
          <w:szCs w:val="32"/>
        </w:rPr>
        <w:t>中国民主党派报刊史料及相关珍稀档案文献整理与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Z05:</w:t>
      </w:r>
      <w:r>
        <w:rPr>
          <w:rFonts w:hint="eastAsia" w:ascii="仿宋" w:hAnsi="仿宋" w:eastAsia="仿宋" w:cs="仿宋"/>
          <w:sz w:val="32"/>
          <w:szCs w:val="32"/>
        </w:rPr>
        <w:t>认知翻译学的学理阐释及学科建构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\\5B8B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skl-db</dc:creator>
  <cp:lastModifiedBy>skl-db</cp:lastModifiedBy>
  <dcterms:modified xsi:type="dcterms:W3CDTF">2020-11-06T07:50:53Z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